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 xml:space="preserve">CADEIAS CURTAS 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</w:t>
      </w:r>
      <w:r w:rsidR="0022481B">
        <w:rPr>
          <w:rFonts w:ascii="Verdana" w:hAnsi="Verdana" w:cs="Arial"/>
          <w:b/>
          <w:sz w:val="22"/>
          <w:szCs w:val="22"/>
        </w:rPr>
        <w:t>Z</w:t>
      </w:r>
      <w:r>
        <w:rPr>
          <w:rFonts w:ascii="Verdana" w:hAnsi="Verdana" w:cs="Arial"/>
          <w:b/>
          <w:sz w:val="22"/>
          <w:szCs w:val="22"/>
        </w:rPr>
        <w:t>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bookmarkStart w:id="0" w:name="_GoBack"/>
      <w:bookmarkEnd w:id="0"/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curtas, designadamente, no que respeita ao contributo do investimento para os obje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>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>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 xml:space="preserve">Caracterização do local onde se insere ou abrangência territorial do investimento </w:t>
      </w:r>
      <w:proofErr w:type="spellStart"/>
      <w:r w:rsidRPr="00991DC6">
        <w:rPr>
          <w:rFonts w:ascii="Verdana" w:hAnsi="Verdana" w:cs="Arial"/>
          <w:sz w:val="22"/>
          <w:szCs w:val="22"/>
        </w:rPr>
        <w:t>obje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>to</w:t>
      </w:r>
      <w:proofErr w:type="spellEnd"/>
      <w:r w:rsidRPr="00991DC6">
        <w:rPr>
          <w:rFonts w:ascii="Verdana" w:hAnsi="Verdana" w:cs="Arial"/>
          <w:sz w:val="22"/>
          <w:szCs w:val="22"/>
        </w:rPr>
        <w:t xml:space="preserve">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</w:t>
      </w:r>
      <w:r w:rsidR="0022481B">
        <w:rPr>
          <w:rFonts w:ascii="Verdana" w:hAnsi="Verdana" w:cs="Arial"/>
          <w:b/>
          <w:sz w:val="22"/>
          <w:szCs w:val="22"/>
        </w:rPr>
        <w:t>c</w:t>
      </w:r>
      <w:r w:rsidRPr="0020461D">
        <w:rPr>
          <w:rFonts w:ascii="Verdana" w:hAnsi="Verdana" w:cs="Arial"/>
          <w:b/>
          <w:sz w:val="22"/>
          <w:szCs w:val="22"/>
        </w:rPr>
        <w:t>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</w:t>
      </w:r>
      <w:r w:rsidR="0022481B">
        <w:rPr>
          <w:rFonts w:ascii="Verdana" w:hAnsi="Verdana" w:cs="Arial"/>
          <w:sz w:val="22"/>
          <w:szCs w:val="22"/>
        </w:rPr>
        <w:t>c</w:t>
      </w:r>
      <w:r w:rsidR="00991DC6" w:rsidRPr="00991DC6">
        <w:rPr>
          <w:rFonts w:ascii="Verdana" w:hAnsi="Verdana" w:cs="Arial"/>
          <w:sz w:val="22"/>
          <w:szCs w:val="22"/>
        </w:rPr>
        <w:t>tivos da componente de cadeias curtas e</w:t>
      </w:r>
      <w:r w:rsidR="00991DC6">
        <w:rPr>
          <w:rFonts w:ascii="Verdana" w:hAnsi="Verdana" w:cs="Arial"/>
          <w:sz w:val="22"/>
          <w:szCs w:val="22"/>
        </w:rPr>
        <w:t xml:space="preserve"> respe</w:t>
      </w:r>
      <w:r w:rsidR="0022481B">
        <w:rPr>
          <w:rFonts w:ascii="Verdana" w:hAnsi="Verdana" w:cs="Arial"/>
          <w:sz w:val="22"/>
          <w:szCs w:val="22"/>
        </w:rPr>
        <w:t>c</w:t>
      </w:r>
      <w:r w:rsidR="00991DC6">
        <w:rPr>
          <w:rFonts w:ascii="Verdana" w:hAnsi="Verdana" w:cs="Arial"/>
          <w:sz w:val="22"/>
          <w:szCs w:val="22"/>
        </w:rPr>
        <w:t>tivas tipologias de a</w:t>
      </w:r>
      <w:r w:rsidR="0022481B">
        <w:rPr>
          <w:rFonts w:ascii="Verdana" w:hAnsi="Verdana" w:cs="Arial"/>
          <w:sz w:val="22"/>
          <w:szCs w:val="22"/>
        </w:rPr>
        <w:t>c</w:t>
      </w:r>
      <w:r w:rsidR="00991DC6">
        <w:rPr>
          <w:rFonts w:ascii="Verdana" w:hAnsi="Verdana" w:cs="Arial"/>
          <w:sz w:val="22"/>
          <w:szCs w:val="22"/>
        </w:rPr>
        <w:t>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</w:t>
      </w:r>
      <w:r w:rsidR="0022481B">
        <w:rPr>
          <w:rFonts w:ascii="Verdana" w:hAnsi="Verdana" w:cs="Arial"/>
          <w:sz w:val="22"/>
          <w:szCs w:val="22"/>
        </w:rPr>
        <w:t>c</w:t>
      </w:r>
      <w:r w:rsidR="00991DC6" w:rsidRPr="00991DC6">
        <w:rPr>
          <w:rFonts w:ascii="Verdana" w:hAnsi="Verdana" w:cs="Arial"/>
          <w:sz w:val="22"/>
          <w:szCs w:val="22"/>
        </w:rPr>
        <w:t>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</w:t>
      </w:r>
      <w:r w:rsidR="0022481B">
        <w:rPr>
          <w:rFonts w:ascii="Verdana" w:hAnsi="Verdana" w:cs="Arial"/>
          <w:sz w:val="22"/>
          <w:szCs w:val="22"/>
        </w:rPr>
        <w:t>c</w:t>
      </w:r>
      <w:r w:rsidRPr="0020461D">
        <w:rPr>
          <w:rFonts w:ascii="Verdana" w:hAnsi="Verdana" w:cs="Arial"/>
          <w:sz w:val="22"/>
          <w:szCs w:val="22"/>
        </w:rPr>
        <w:t>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</w:t>
      </w:r>
      <w:r w:rsidR="0022481B">
        <w:rPr>
          <w:rFonts w:ascii="Verdana" w:hAnsi="Verdana" w:cs="Arial"/>
          <w:sz w:val="22"/>
          <w:szCs w:val="22"/>
        </w:rPr>
        <w:t>c</w:t>
      </w:r>
      <w:r w:rsidR="00991DC6" w:rsidRPr="00991DC6">
        <w:rPr>
          <w:rFonts w:ascii="Verdana" w:hAnsi="Verdana" w:cs="Arial"/>
          <w:sz w:val="22"/>
          <w:szCs w:val="22"/>
        </w:rPr>
        <w:t>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 xml:space="preserve">tividades previstas na candidatura os resultados a alcançar (por exemplo, número de produtores, consumidores e outros públicos alvo envolvidos; tipologia de produtos comercializados e quantidades, número de </w:t>
      </w:r>
      <w:r w:rsidR="0022481B">
        <w:rPr>
          <w:rFonts w:ascii="Verdana" w:hAnsi="Verdana" w:cs="Arial"/>
          <w:sz w:val="22"/>
          <w:szCs w:val="22"/>
        </w:rPr>
        <w:t>ac</w:t>
      </w:r>
      <w:r w:rsidRPr="00991DC6">
        <w:rPr>
          <w:rFonts w:ascii="Verdana" w:hAnsi="Verdana" w:cs="Arial"/>
          <w:sz w:val="22"/>
          <w:szCs w:val="22"/>
        </w:rPr>
        <w:t>ções de promoção e sensibilização implementadas ao nível local e junto de núcleos urbanos; número de plataformas ele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>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E66AB7">
      <w:headerReference w:type="default" r:id="rId8"/>
      <w:footerReference w:type="default" r:id="rId9"/>
      <w:pgSz w:w="11906" w:h="16838"/>
      <w:pgMar w:top="181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22481B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-239395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AA4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8673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="002F0AA4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2F0AA4" w:rsidRPr="00BF4F7D">
      <w:rPr>
        <w:rFonts w:ascii="Verdana" w:hAnsi="Verdana"/>
      </w:rPr>
      <w:fldChar w:fldCharType="separate"/>
    </w:r>
    <w:r w:rsidR="00E66AB7">
      <w:rPr>
        <w:rFonts w:ascii="Verdana" w:hAnsi="Verdana"/>
        <w:noProof/>
      </w:rPr>
      <w:t>1</w:t>
    </w:r>
    <w:r w:rsidR="002F0AA4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E66AB7" w:rsidRPr="00E66AB7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E66AB7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3564255</wp:posOffset>
          </wp:positionH>
          <wp:positionV relativeFrom="paragraph">
            <wp:posOffset>47625</wp:posOffset>
          </wp:positionV>
          <wp:extent cx="2152650" cy="525780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-76200</wp:posOffset>
          </wp:positionV>
          <wp:extent cx="979170" cy="647700"/>
          <wp:effectExtent l="19050" t="0" r="0" b="0"/>
          <wp:wrapTight wrapText="bothSides">
            <wp:wrapPolygon edited="0">
              <wp:start x="8825" y="0"/>
              <wp:lineTo x="3362" y="10165"/>
              <wp:lineTo x="-420" y="10165"/>
              <wp:lineTo x="0" y="20965"/>
              <wp:lineTo x="19751" y="20965"/>
              <wp:lineTo x="20171" y="20329"/>
              <wp:lineTo x="21432" y="14612"/>
              <wp:lineTo x="21432" y="5718"/>
              <wp:lineTo x="17230" y="1271"/>
              <wp:lineTo x="12187" y="0"/>
              <wp:lineTo x="8825" y="0"/>
            </wp:wrapPolygon>
          </wp:wrapTight>
          <wp:docPr id="4" name="Imagem 3" descr="logo apro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ro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1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8674" type="#_x0000_t32" style="position:absolute;left:0;text-align:left;margin-left:-35.3pt;margin-top:48.6pt;width:494.65pt;height: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5"/>
    <o:shapelayout v:ext="edit">
      <o:idmap v:ext="edit" data="28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2481B"/>
    <w:rsid w:val="002248BC"/>
    <w:rsid w:val="0025736E"/>
    <w:rsid w:val="00276D84"/>
    <w:rsid w:val="00297A26"/>
    <w:rsid w:val="002F0AA4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DF6ACC"/>
    <w:rsid w:val="00E66AB7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FA25C-5276-486F-819C-A487A935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Catarina Guedes</cp:lastModifiedBy>
  <cp:revision>2</cp:revision>
  <dcterms:created xsi:type="dcterms:W3CDTF">2020-02-14T11:53:00Z</dcterms:created>
  <dcterms:modified xsi:type="dcterms:W3CDTF">2020-02-14T11:53:00Z</dcterms:modified>
</cp:coreProperties>
</file>